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EF" w:rsidRDefault="00B35CEF" w:rsidP="00B35CEF">
      <w:pPr>
        <w:jc w:val="center"/>
        <w:rPr>
          <w:rFonts w:ascii="Times New Roman" w:hAnsi="Times New Roman"/>
          <w:sz w:val="24"/>
          <w:szCs w:val="24"/>
        </w:rPr>
      </w:pPr>
      <w:r>
        <w:rPr>
          <w:rFonts w:ascii="Times New Roman" w:hAnsi="Times New Roman"/>
          <w:sz w:val="24"/>
          <w:szCs w:val="24"/>
        </w:rPr>
        <w:t>GENERAL STATS</w:t>
      </w:r>
    </w:p>
    <w:p w:rsidR="00B35CEF" w:rsidRPr="00BA1C3D" w:rsidRDefault="00B35CEF" w:rsidP="00B35CEF">
      <w:pPr>
        <w:rPr>
          <w:rFonts w:ascii="Times New Roman" w:hAnsi="Times New Roman"/>
          <w:sz w:val="24"/>
          <w:szCs w:val="24"/>
        </w:rPr>
      </w:pPr>
      <w:r w:rsidRPr="00BA1C3D">
        <w:rPr>
          <w:rFonts w:ascii="Times New Roman" w:hAnsi="Times New Roman"/>
          <w:sz w:val="24"/>
          <w:szCs w:val="24"/>
        </w:rPr>
        <w:t>WORLD STATS</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An estimated 2 billion people worldwide (1/3 world population) have been infected with HBV (WHO)</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An estimated 350 million people worldwide have chronic HBV (CDC)</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1 in 12 people worldwide are living with either chronic HBV or HCV (World Hepatitis Alliances)</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An estimated 620,000 people worldwide die from HBV –related liver disease each year (CDC)</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An estimated 1 in 4 adults with chronic infection since childhood later die from liver cancer or cirrhosis (WHO)</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An estimated 1 million people die each year from liver disease and liver cancer (CDC)</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Every 30–45 seconds, one person dies from the vaccine-preventable HBV</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90% of infants infected during the 1</w:t>
      </w:r>
      <w:r w:rsidRPr="00BA1C3D">
        <w:rPr>
          <w:rFonts w:ascii="Times New Roman" w:hAnsi="Times New Roman"/>
          <w:sz w:val="24"/>
          <w:szCs w:val="24"/>
          <w:vertAlign w:val="superscript"/>
        </w:rPr>
        <w:t>st</w:t>
      </w:r>
      <w:r w:rsidRPr="00BA1C3D">
        <w:rPr>
          <w:rFonts w:ascii="Times New Roman" w:hAnsi="Times New Roman"/>
          <w:sz w:val="24"/>
          <w:szCs w:val="24"/>
        </w:rPr>
        <w:t xml:space="preserve"> year of life develop chronic HBV (WHO)</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sz w:val="24"/>
          <w:szCs w:val="24"/>
        </w:rPr>
        <w:t>30-40% of children infected during 1-4 years of life develop chronic HBV (WHO)</w:t>
      </w:r>
    </w:p>
    <w:p w:rsidR="00B35CEF" w:rsidRPr="00BA1C3D" w:rsidRDefault="00B35CEF" w:rsidP="00B35CEF">
      <w:pPr>
        <w:pStyle w:val="ListParagraph"/>
        <w:numPr>
          <w:ilvl w:val="0"/>
          <w:numId w:val="1"/>
        </w:numPr>
        <w:rPr>
          <w:rFonts w:ascii="Times New Roman" w:hAnsi="Times New Roman"/>
          <w:sz w:val="24"/>
          <w:szCs w:val="24"/>
        </w:rPr>
      </w:pPr>
      <w:r w:rsidRPr="00BA1C3D">
        <w:rPr>
          <w:rFonts w:ascii="Times New Roman" w:hAnsi="Times New Roman"/>
          <w:bCs/>
          <w:color w:val="000000"/>
          <w:sz w:val="24"/>
          <w:szCs w:val="24"/>
        </w:rPr>
        <w:t>About 25% of children who become infected with hepatitis B would die from hepatitis B related liver disease as adults (CDC)</w:t>
      </w:r>
    </w:p>
    <w:p w:rsidR="00B35CEF" w:rsidRPr="00BA1C3D" w:rsidRDefault="00B35CEF" w:rsidP="00B35CEF">
      <w:pPr>
        <w:rPr>
          <w:rFonts w:ascii="Times New Roman" w:hAnsi="Times New Roman"/>
          <w:sz w:val="24"/>
          <w:szCs w:val="24"/>
        </w:rPr>
      </w:pPr>
      <w:r w:rsidRPr="00BA1C3D">
        <w:rPr>
          <w:rFonts w:ascii="Times New Roman" w:hAnsi="Times New Roman"/>
          <w:sz w:val="24"/>
          <w:szCs w:val="24"/>
        </w:rPr>
        <w:t>NATIONAL STATS</w:t>
      </w:r>
    </w:p>
    <w:p w:rsidR="00B35CEF" w:rsidRPr="00BA1C3D" w:rsidRDefault="00B35CEF" w:rsidP="00B35CEF">
      <w:pPr>
        <w:pStyle w:val="ListParagraph"/>
        <w:numPr>
          <w:ilvl w:val="0"/>
          <w:numId w:val="4"/>
        </w:numPr>
        <w:rPr>
          <w:rFonts w:ascii="Times New Roman" w:hAnsi="Times New Roman"/>
          <w:sz w:val="24"/>
          <w:szCs w:val="24"/>
        </w:rPr>
      </w:pPr>
      <w:r w:rsidRPr="00BA1C3D">
        <w:rPr>
          <w:rFonts w:ascii="Times New Roman" w:hAnsi="Times New Roman"/>
          <w:sz w:val="24"/>
          <w:szCs w:val="24"/>
        </w:rPr>
        <w:t xml:space="preserve">An estimated 12.5 million Americans have been infected with hepatitis B at some point in their lifetime (CDC). </w:t>
      </w:r>
    </w:p>
    <w:p w:rsidR="00B35CEF" w:rsidRDefault="00B35CEF" w:rsidP="00B35CEF">
      <w:pPr>
        <w:pStyle w:val="ListParagraph"/>
        <w:numPr>
          <w:ilvl w:val="0"/>
          <w:numId w:val="4"/>
        </w:numPr>
        <w:rPr>
          <w:rFonts w:ascii="Times New Roman" w:hAnsi="Times New Roman"/>
          <w:sz w:val="24"/>
          <w:szCs w:val="24"/>
        </w:rPr>
      </w:pPr>
      <w:r w:rsidRPr="00BA1C3D">
        <w:rPr>
          <w:rFonts w:ascii="Times New Roman" w:hAnsi="Times New Roman"/>
          <w:sz w:val="24"/>
          <w:szCs w:val="24"/>
        </w:rPr>
        <w:t>An estimated 1.2 million Americans have chronic HBV (CDC)</w:t>
      </w:r>
    </w:p>
    <w:p w:rsidR="00B35CEF" w:rsidRPr="00BA1C3D" w:rsidRDefault="00B35CEF" w:rsidP="00B35CEF">
      <w:pPr>
        <w:pStyle w:val="ListParagraph"/>
        <w:numPr>
          <w:ilvl w:val="0"/>
          <w:numId w:val="4"/>
        </w:numPr>
        <w:rPr>
          <w:rFonts w:ascii="Times New Roman" w:hAnsi="Times New Roman"/>
          <w:sz w:val="24"/>
          <w:szCs w:val="24"/>
        </w:rPr>
      </w:pPr>
      <w:r>
        <w:rPr>
          <w:rStyle w:val="body-copy1"/>
          <w:rFonts w:ascii="Verdana" w:hAnsi="Verdana"/>
          <w:sz w:val="20"/>
          <w:szCs w:val="20"/>
        </w:rPr>
        <w:t xml:space="preserve">One out of every 20 people in the </w:t>
      </w:r>
      <w:smartTag w:uri="urn:schemas-microsoft-com:office:smarttags" w:element="place">
        <w:smartTag w:uri="urn:schemas-microsoft-com:office:smarttags" w:element="country-region">
          <w:r>
            <w:rPr>
              <w:rStyle w:val="body-copy1"/>
              <w:rFonts w:ascii="Verdana" w:hAnsi="Verdana"/>
              <w:sz w:val="20"/>
              <w:szCs w:val="20"/>
            </w:rPr>
            <w:t>U. S.</w:t>
          </w:r>
        </w:smartTag>
      </w:smartTag>
      <w:r>
        <w:rPr>
          <w:rStyle w:val="body-copy1"/>
          <w:rFonts w:ascii="Verdana" w:hAnsi="Verdana"/>
          <w:sz w:val="20"/>
          <w:szCs w:val="20"/>
        </w:rPr>
        <w:t xml:space="preserve"> will become infected with HBV sometime during their lives (</w:t>
      </w:r>
      <w:proofErr w:type="spellStart"/>
      <w:r>
        <w:rPr>
          <w:rStyle w:val="body-copy1"/>
          <w:rFonts w:ascii="Verdana" w:hAnsi="Verdana"/>
          <w:sz w:val="20"/>
          <w:szCs w:val="20"/>
        </w:rPr>
        <w:t>hep</w:t>
      </w:r>
      <w:proofErr w:type="spellEnd"/>
      <w:r>
        <w:rPr>
          <w:rStyle w:val="body-copy1"/>
          <w:rFonts w:ascii="Verdana" w:hAnsi="Verdana"/>
          <w:sz w:val="20"/>
          <w:szCs w:val="20"/>
        </w:rPr>
        <w:t xml:space="preserve"> foundation international)</w:t>
      </w:r>
    </w:p>
    <w:p w:rsidR="00B35CEF" w:rsidRPr="00BA1C3D" w:rsidRDefault="00B35CEF" w:rsidP="00B35CEF">
      <w:pPr>
        <w:pStyle w:val="ListParagraph"/>
        <w:numPr>
          <w:ilvl w:val="0"/>
          <w:numId w:val="4"/>
        </w:numPr>
        <w:rPr>
          <w:rFonts w:ascii="Times New Roman" w:hAnsi="Times New Roman"/>
          <w:sz w:val="24"/>
          <w:szCs w:val="24"/>
        </w:rPr>
      </w:pPr>
      <w:r>
        <w:rPr>
          <w:rFonts w:ascii="Times New Roman" w:hAnsi="Times New Roman"/>
          <w:sz w:val="24"/>
          <w:szCs w:val="24"/>
        </w:rPr>
        <w:t xml:space="preserve">About </w:t>
      </w:r>
      <w:r w:rsidRPr="00BA1C3D">
        <w:rPr>
          <w:rFonts w:ascii="Times New Roman" w:hAnsi="Times New Roman"/>
          <w:sz w:val="24"/>
          <w:szCs w:val="24"/>
        </w:rPr>
        <w:t xml:space="preserve">1/3 of chronic hepatic B were infected in </w:t>
      </w:r>
      <w:proofErr w:type="spellStart"/>
      <w:r>
        <w:rPr>
          <w:rFonts w:ascii="Times New Roman" w:hAnsi="Times New Roman"/>
          <w:sz w:val="24"/>
          <w:szCs w:val="24"/>
        </w:rPr>
        <w:t>perinatal</w:t>
      </w:r>
      <w:proofErr w:type="spellEnd"/>
      <w:r>
        <w:rPr>
          <w:rFonts w:ascii="Times New Roman" w:hAnsi="Times New Roman"/>
          <w:sz w:val="24"/>
          <w:szCs w:val="24"/>
        </w:rPr>
        <w:t xml:space="preserve"> and early </w:t>
      </w:r>
      <w:r w:rsidRPr="00BA1C3D">
        <w:rPr>
          <w:rFonts w:ascii="Times New Roman" w:hAnsi="Times New Roman"/>
          <w:sz w:val="24"/>
          <w:szCs w:val="24"/>
        </w:rPr>
        <w:t>childhood (CDC)</w:t>
      </w:r>
    </w:p>
    <w:p w:rsidR="00B35CEF" w:rsidRPr="00BA1C3D" w:rsidRDefault="00B35CEF" w:rsidP="00B35CEF">
      <w:pPr>
        <w:pStyle w:val="ListParagraph"/>
        <w:numPr>
          <w:ilvl w:val="0"/>
          <w:numId w:val="4"/>
        </w:numPr>
        <w:rPr>
          <w:rFonts w:ascii="Times New Roman" w:hAnsi="Times New Roman"/>
          <w:sz w:val="24"/>
          <w:szCs w:val="24"/>
        </w:rPr>
      </w:pPr>
      <w:r w:rsidRPr="00BA1C3D">
        <w:rPr>
          <w:rFonts w:ascii="Times New Roman" w:hAnsi="Times New Roman"/>
          <w:sz w:val="24"/>
          <w:szCs w:val="24"/>
        </w:rPr>
        <w:t>About 5,000 persons will die each year from hepatitis B-related liver disease, resulting in over $700 million in medical and work loss costs (CDC)</w:t>
      </w:r>
    </w:p>
    <w:p w:rsidR="00B35CEF" w:rsidRPr="00BA1C3D" w:rsidRDefault="00B35CEF" w:rsidP="00B35CEF">
      <w:pPr>
        <w:pStyle w:val="ListParagraph"/>
        <w:numPr>
          <w:ilvl w:val="0"/>
          <w:numId w:val="4"/>
        </w:numPr>
        <w:rPr>
          <w:rFonts w:ascii="Times New Roman" w:hAnsi="Times New Roman"/>
          <w:sz w:val="24"/>
          <w:szCs w:val="24"/>
        </w:rPr>
      </w:pPr>
      <w:r w:rsidRPr="00BA1C3D">
        <w:rPr>
          <w:rFonts w:ascii="Times New Roman" w:hAnsi="Times New Roman"/>
          <w:sz w:val="24"/>
          <w:szCs w:val="24"/>
        </w:rPr>
        <w:t>The number of new infections per year has declined from an average of 450,000 in the 1980s to about 80,000 in 1999. The greatest decline has occurred among children and adolescents due to routine hepatitis B vaccination (CDC)</w:t>
      </w:r>
    </w:p>
    <w:p w:rsidR="00B35CEF" w:rsidRPr="00BA1C3D" w:rsidRDefault="00B35CEF" w:rsidP="00B35CEF">
      <w:pPr>
        <w:pStyle w:val="ListParagraph"/>
        <w:numPr>
          <w:ilvl w:val="0"/>
          <w:numId w:val="4"/>
        </w:numPr>
        <w:rPr>
          <w:rFonts w:ascii="Times New Roman" w:hAnsi="Times New Roman"/>
          <w:sz w:val="24"/>
          <w:szCs w:val="24"/>
        </w:rPr>
      </w:pPr>
      <w:r w:rsidRPr="00BA1C3D">
        <w:rPr>
          <w:rFonts w:ascii="Times New Roman" w:hAnsi="Times New Roman"/>
          <w:color w:val="000000"/>
          <w:sz w:val="24"/>
          <w:szCs w:val="24"/>
        </w:rPr>
        <w:t>About 16,000 - 20,000 hepatitis B infected women give birth each year</w:t>
      </w:r>
      <w:r>
        <w:rPr>
          <w:rFonts w:ascii="Times New Roman" w:hAnsi="Times New Roman"/>
          <w:color w:val="000000"/>
          <w:sz w:val="24"/>
          <w:szCs w:val="24"/>
        </w:rPr>
        <w:t xml:space="preserve"> (CDC)</w:t>
      </w:r>
      <w:r w:rsidRPr="00BA1C3D">
        <w:rPr>
          <w:rFonts w:ascii="Times New Roman" w:hAnsi="Times New Roman"/>
          <w:color w:val="000000"/>
          <w:sz w:val="24"/>
          <w:szCs w:val="24"/>
        </w:rPr>
        <w:t xml:space="preserve">. </w:t>
      </w:r>
    </w:p>
    <w:p w:rsidR="00B35CEF" w:rsidRPr="00BA1C3D" w:rsidRDefault="00B35CEF" w:rsidP="00B35CEF">
      <w:pPr>
        <w:rPr>
          <w:rFonts w:ascii="Times New Roman" w:hAnsi="Times New Roman"/>
          <w:sz w:val="24"/>
          <w:szCs w:val="24"/>
        </w:rPr>
      </w:pPr>
      <w:r w:rsidRPr="00BA1C3D">
        <w:rPr>
          <w:rFonts w:ascii="Times New Roman" w:hAnsi="Times New Roman"/>
          <w:sz w:val="24"/>
          <w:szCs w:val="24"/>
        </w:rPr>
        <w:t>HBV STATS</w:t>
      </w:r>
    </w:p>
    <w:p w:rsidR="00B35CEF" w:rsidRPr="00BA1C3D" w:rsidRDefault="00B35CEF" w:rsidP="00B35CEF">
      <w:pPr>
        <w:pStyle w:val="ListParagraph"/>
        <w:numPr>
          <w:ilvl w:val="0"/>
          <w:numId w:val="3"/>
        </w:numPr>
        <w:rPr>
          <w:rFonts w:ascii="Times New Roman" w:hAnsi="Times New Roman"/>
          <w:sz w:val="24"/>
          <w:szCs w:val="24"/>
        </w:rPr>
      </w:pPr>
      <w:r w:rsidRPr="00BA1C3D">
        <w:rPr>
          <w:rFonts w:ascii="Times New Roman" w:hAnsi="Times New Roman"/>
          <w:sz w:val="24"/>
          <w:szCs w:val="24"/>
        </w:rPr>
        <w:t>HBV is 50 to 100 times more infectious than HIV (WHO)</w:t>
      </w:r>
    </w:p>
    <w:p w:rsidR="00B35CEF" w:rsidRPr="00BA1C3D" w:rsidRDefault="00B35CEF" w:rsidP="00B35CEF">
      <w:pPr>
        <w:pStyle w:val="ListParagraph"/>
        <w:numPr>
          <w:ilvl w:val="0"/>
          <w:numId w:val="3"/>
        </w:numPr>
        <w:rPr>
          <w:rFonts w:ascii="Times New Roman" w:hAnsi="Times New Roman"/>
          <w:sz w:val="24"/>
          <w:szCs w:val="24"/>
        </w:rPr>
      </w:pPr>
      <w:r w:rsidRPr="00BA1C3D">
        <w:rPr>
          <w:rFonts w:ascii="Times New Roman" w:hAnsi="Times New Roman"/>
          <w:sz w:val="24"/>
          <w:szCs w:val="24"/>
        </w:rPr>
        <w:t>HBV can survive outside the body for at least 7 days (WHO)</w:t>
      </w:r>
    </w:p>
    <w:p w:rsidR="00B35CEF" w:rsidRPr="00BA1C3D" w:rsidRDefault="00B35CEF" w:rsidP="00B35CEF">
      <w:pPr>
        <w:pStyle w:val="ListParagraph"/>
        <w:numPr>
          <w:ilvl w:val="0"/>
          <w:numId w:val="3"/>
        </w:numPr>
        <w:rPr>
          <w:rFonts w:ascii="Times New Roman" w:hAnsi="Times New Roman"/>
          <w:sz w:val="24"/>
          <w:szCs w:val="24"/>
        </w:rPr>
      </w:pPr>
      <w:r w:rsidRPr="00BA1C3D">
        <w:rPr>
          <w:rFonts w:ascii="Times New Roman" w:hAnsi="Times New Roman"/>
          <w:sz w:val="24"/>
          <w:szCs w:val="24"/>
        </w:rPr>
        <w:t>HBV incubation period is 90 days on average, but can vary between 30-180 days (WHO)</w:t>
      </w:r>
    </w:p>
    <w:p w:rsidR="0053171B" w:rsidRDefault="0053171B"/>
    <w:sectPr w:rsidR="0053171B" w:rsidSect="00531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5D39"/>
    <w:multiLevelType w:val="hybridMultilevel"/>
    <w:tmpl w:val="2C2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F3B24"/>
    <w:multiLevelType w:val="hybridMultilevel"/>
    <w:tmpl w:val="1F1E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73CF5"/>
    <w:multiLevelType w:val="hybridMultilevel"/>
    <w:tmpl w:val="85627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AB28C6"/>
    <w:multiLevelType w:val="hybridMultilevel"/>
    <w:tmpl w:val="D6F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35CEF"/>
    <w:rsid w:val="0053171B"/>
    <w:rsid w:val="00B35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E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5CEF"/>
    <w:pPr>
      <w:ind w:left="720"/>
      <w:contextualSpacing/>
    </w:pPr>
  </w:style>
  <w:style w:type="character" w:customStyle="1" w:styleId="body-copy1">
    <w:name w:val="body-copy1"/>
    <w:basedOn w:val="DefaultParagraphFont"/>
    <w:rsid w:val="00B35CEF"/>
    <w:rPr>
      <w:rFonts w:ascii="Arial" w:hAnsi="Arial" w:cs="Arial"/>
      <w:color w:val="333333"/>
      <w:spacing w:val="0"/>
      <w:sz w:val="21"/>
      <w:szCs w:val="2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2010-06-02T14:46:00Z</dcterms:created>
  <dcterms:modified xsi:type="dcterms:W3CDTF">2010-06-02T14:46:00Z</dcterms:modified>
</cp:coreProperties>
</file>